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7FE72" w14:textId="77777777" w:rsidR="003F6519" w:rsidRPr="00BC66F6" w:rsidRDefault="003F6519" w:rsidP="003F6519">
      <w:pPr>
        <w:autoSpaceDE w:val="0"/>
        <w:autoSpaceDN w:val="0"/>
        <w:adjustRightInd w:val="0"/>
        <w:rPr>
          <w:rFonts w:cstheme="minorHAnsi"/>
          <w:b/>
          <w:bCs/>
          <w:color w:val="000000"/>
          <w:lang w:eastAsia="en-GB"/>
        </w:rPr>
      </w:pPr>
    </w:p>
    <w:p w14:paraId="0A09296B" w14:textId="77777777" w:rsidR="003F6519" w:rsidRPr="00BC66F6" w:rsidRDefault="00294185" w:rsidP="003F6519">
      <w:pPr>
        <w:autoSpaceDE w:val="0"/>
        <w:autoSpaceDN w:val="0"/>
        <w:adjustRightInd w:val="0"/>
        <w:rPr>
          <w:rFonts w:cstheme="minorHAnsi"/>
          <w:color w:val="000000"/>
          <w:lang w:eastAsia="en-GB"/>
        </w:rPr>
      </w:pPr>
      <w:r w:rsidRPr="00BC66F6">
        <w:rPr>
          <w:rFonts w:cstheme="minorHAnsi"/>
          <w:bCs/>
          <w:color w:val="000000"/>
          <w:lang w:eastAsia="en-GB"/>
        </w:rPr>
        <w:t>From their 13</w:t>
      </w:r>
      <w:r w:rsidR="003F6519" w:rsidRPr="00BC66F6">
        <w:rPr>
          <w:rFonts w:cstheme="minorHAnsi"/>
          <w:bCs/>
          <w:color w:val="000000"/>
          <w:vertAlign w:val="superscript"/>
          <w:lang w:eastAsia="en-GB"/>
        </w:rPr>
        <w:t>th</w:t>
      </w:r>
      <w:r w:rsidR="003F6519" w:rsidRPr="00BC66F6">
        <w:rPr>
          <w:rFonts w:cstheme="minorHAnsi"/>
          <w:bCs/>
          <w:color w:val="000000"/>
          <w:lang w:eastAsia="en-GB"/>
        </w:rPr>
        <w:t xml:space="preserve"> birthday, access to a child’s online record is switched off and neither the child nor the parents can access these services. </w:t>
      </w:r>
    </w:p>
    <w:p w14:paraId="1C86A4B9" w14:textId="77777777" w:rsidR="003F6519" w:rsidRPr="00BC66F6" w:rsidRDefault="003F6519" w:rsidP="003F6519">
      <w:pPr>
        <w:autoSpaceDE w:val="0"/>
        <w:autoSpaceDN w:val="0"/>
        <w:adjustRightInd w:val="0"/>
        <w:rPr>
          <w:rFonts w:cstheme="minorHAnsi"/>
          <w:color w:val="000000"/>
          <w:lang w:eastAsia="en-GB"/>
        </w:rPr>
      </w:pPr>
      <w:r w:rsidRPr="00BC66F6">
        <w:rPr>
          <w:rFonts w:cstheme="minorHAnsi"/>
          <w:color w:val="000000"/>
          <w:lang w:eastAsia="en-GB"/>
        </w:rPr>
        <w:t>Although someone with parental responsibility can seek access to a child’s medical records, if there is information given by the child or young person in confidence this would not normally be disclosed without their consent. In giving those with parental responsibility access to their children’s records there is a risk that we could breech the confidentiality of the child.</w:t>
      </w:r>
    </w:p>
    <w:p w14:paraId="7469FF2E" w14:textId="77777777" w:rsidR="003F6519" w:rsidRPr="00BC66F6" w:rsidRDefault="003F6519" w:rsidP="003F6519">
      <w:pPr>
        <w:autoSpaceDE w:val="0"/>
        <w:autoSpaceDN w:val="0"/>
        <w:adjustRightInd w:val="0"/>
        <w:rPr>
          <w:rFonts w:cstheme="minorHAnsi"/>
          <w:color w:val="000000"/>
          <w:lang w:eastAsia="en-GB"/>
        </w:rPr>
      </w:pPr>
    </w:p>
    <w:p w14:paraId="216F8DD6" w14:textId="77777777" w:rsidR="003F6519" w:rsidRPr="00BC66F6" w:rsidRDefault="003F6519" w:rsidP="003F6519">
      <w:pPr>
        <w:autoSpaceDE w:val="0"/>
        <w:autoSpaceDN w:val="0"/>
        <w:adjustRightInd w:val="0"/>
        <w:rPr>
          <w:rFonts w:cstheme="minorHAnsi"/>
          <w:color w:val="000000"/>
          <w:lang w:eastAsia="en-GB"/>
        </w:rPr>
      </w:pPr>
      <w:r w:rsidRPr="00BC66F6">
        <w:rPr>
          <w:rFonts w:cstheme="minorHAnsi"/>
          <w:color w:val="000000"/>
          <w:lang w:eastAsia="en-GB"/>
        </w:rPr>
        <w:t>Children vary in the age at which they are able to make an independent and informed decision about who should have access to their record.</w:t>
      </w:r>
    </w:p>
    <w:p w14:paraId="4FA1039D" w14:textId="77777777" w:rsidR="003F6519" w:rsidRPr="00BC66F6" w:rsidRDefault="003F6519" w:rsidP="003F6519">
      <w:pPr>
        <w:autoSpaceDE w:val="0"/>
        <w:autoSpaceDN w:val="0"/>
        <w:adjustRightInd w:val="0"/>
        <w:rPr>
          <w:rFonts w:cstheme="minorHAnsi"/>
          <w:color w:val="000000"/>
          <w:lang w:eastAsia="en-GB"/>
        </w:rPr>
      </w:pPr>
    </w:p>
    <w:p w14:paraId="6F1472B4" w14:textId="77777777" w:rsidR="003F6519" w:rsidRPr="00BC66F6" w:rsidRDefault="003F6519" w:rsidP="003F6519">
      <w:pPr>
        <w:autoSpaceDE w:val="0"/>
        <w:autoSpaceDN w:val="0"/>
        <w:adjustRightInd w:val="0"/>
        <w:rPr>
          <w:rFonts w:cstheme="minorHAnsi"/>
          <w:color w:val="000000"/>
          <w:lang w:eastAsia="en-GB"/>
        </w:rPr>
      </w:pPr>
      <w:r w:rsidRPr="00BC66F6">
        <w:rPr>
          <w:rFonts w:cstheme="minorHAnsi"/>
          <w:color w:val="000000"/>
          <w:lang w:eastAsia="en-GB"/>
        </w:rPr>
        <w:t xml:space="preserve">For this reason, we have adopted the policy </w:t>
      </w:r>
      <w:r w:rsidR="00294185" w:rsidRPr="00BC66F6">
        <w:rPr>
          <w:rFonts w:cstheme="minorHAnsi"/>
          <w:color w:val="000000"/>
          <w:lang w:eastAsia="en-GB"/>
        </w:rPr>
        <w:t>that parents of children aged 13</w:t>
      </w:r>
      <w:r w:rsidRPr="00BC66F6">
        <w:rPr>
          <w:rFonts w:cstheme="minorHAnsi"/>
          <w:color w:val="000000"/>
          <w:lang w:eastAsia="en-GB"/>
        </w:rPr>
        <w:t xml:space="preserve"> year or more cannot have online access to their child’s records, nor allow children in this age group to access these services for themselves.</w:t>
      </w:r>
    </w:p>
    <w:p w14:paraId="7E8146F8" w14:textId="77777777" w:rsidR="003F6519" w:rsidRPr="00BC66F6" w:rsidRDefault="003F6519" w:rsidP="003F6519">
      <w:pPr>
        <w:autoSpaceDE w:val="0"/>
        <w:autoSpaceDN w:val="0"/>
        <w:adjustRightInd w:val="0"/>
        <w:rPr>
          <w:rFonts w:cstheme="minorHAnsi"/>
          <w:color w:val="000000"/>
          <w:lang w:eastAsia="en-GB"/>
        </w:rPr>
      </w:pPr>
    </w:p>
    <w:p w14:paraId="408C815E" w14:textId="77777777" w:rsidR="003F6519" w:rsidRPr="00BC66F6" w:rsidRDefault="003F6519" w:rsidP="003F6519">
      <w:pPr>
        <w:autoSpaceDE w:val="0"/>
        <w:autoSpaceDN w:val="0"/>
        <w:adjustRightInd w:val="0"/>
        <w:rPr>
          <w:rFonts w:cstheme="minorHAnsi"/>
          <w:color w:val="000000"/>
          <w:lang w:eastAsia="en-GB"/>
        </w:rPr>
      </w:pPr>
    </w:p>
    <w:p w14:paraId="694BD4ED" w14:textId="77777777" w:rsidR="003F6519" w:rsidRPr="00BC66F6" w:rsidRDefault="00294185" w:rsidP="003F6519">
      <w:pPr>
        <w:autoSpaceDE w:val="0"/>
        <w:autoSpaceDN w:val="0"/>
        <w:adjustRightInd w:val="0"/>
        <w:rPr>
          <w:rFonts w:cstheme="minorHAnsi"/>
          <w:color w:val="000000"/>
          <w:lang w:eastAsia="en-GB"/>
        </w:rPr>
      </w:pPr>
      <w:r w:rsidRPr="00BC66F6">
        <w:rPr>
          <w:rFonts w:cstheme="minorHAnsi"/>
          <w:color w:val="000000"/>
          <w:lang w:eastAsia="en-GB"/>
        </w:rPr>
        <w:t>13</w:t>
      </w:r>
      <w:r w:rsidR="003F6519" w:rsidRPr="00BC66F6">
        <w:rPr>
          <w:rFonts w:cstheme="minorHAnsi"/>
          <w:color w:val="000000"/>
          <w:lang w:eastAsia="en-GB"/>
        </w:rPr>
        <w:t>-15 years (Proxy Access in exceptional circumstances)</w:t>
      </w:r>
    </w:p>
    <w:p w14:paraId="1D3489E0" w14:textId="77777777" w:rsidR="003F6519" w:rsidRPr="00BC66F6" w:rsidRDefault="003F6519" w:rsidP="003F6519">
      <w:pPr>
        <w:autoSpaceDE w:val="0"/>
        <w:autoSpaceDN w:val="0"/>
        <w:adjustRightInd w:val="0"/>
        <w:rPr>
          <w:rFonts w:cstheme="minorHAnsi"/>
          <w:color w:val="000000"/>
          <w:lang w:eastAsia="en-GB"/>
        </w:rPr>
      </w:pPr>
    </w:p>
    <w:p w14:paraId="039A20EF" w14:textId="77777777" w:rsidR="003F6519" w:rsidRPr="00BC66F6" w:rsidRDefault="003F6519" w:rsidP="003F6519">
      <w:pPr>
        <w:autoSpaceDE w:val="0"/>
        <w:autoSpaceDN w:val="0"/>
        <w:adjustRightInd w:val="0"/>
        <w:rPr>
          <w:rFonts w:cstheme="minorHAnsi"/>
          <w:color w:val="000000"/>
          <w:lang w:eastAsia="en-GB"/>
        </w:rPr>
      </w:pPr>
      <w:r w:rsidRPr="00BC66F6">
        <w:rPr>
          <w:rFonts w:cstheme="minorHAnsi"/>
          <w:color w:val="000000"/>
          <w:lang w:eastAsia="en-GB"/>
        </w:rPr>
        <w:t>The practice recognizes that in exceptional circumstances it may be a requirement for a parent/</w:t>
      </w:r>
      <w:proofErr w:type="spellStart"/>
      <w:r w:rsidRPr="00BC66F6">
        <w:rPr>
          <w:rFonts w:cstheme="minorHAnsi"/>
          <w:color w:val="000000"/>
          <w:lang w:eastAsia="en-GB"/>
        </w:rPr>
        <w:t>carer</w:t>
      </w:r>
      <w:proofErr w:type="spellEnd"/>
      <w:r w:rsidRPr="00BC66F6">
        <w:rPr>
          <w:rFonts w:cstheme="minorHAnsi"/>
          <w:color w:val="000000"/>
          <w:lang w:eastAsia="en-GB"/>
        </w:rPr>
        <w:t xml:space="preserve"> to have proxy access to a ch</w:t>
      </w:r>
      <w:r w:rsidR="00294185" w:rsidRPr="00BC66F6">
        <w:rPr>
          <w:rFonts w:cstheme="minorHAnsi"/>
          <w:color w:val="000000"/>
          <w:lang w:eastAsia="en-GB"/>
        </w:rPr>
        <w:t>ild’s record after the age of 13</w:t>
      </w:r>
      <w:r w:rsidRPr="00BC66F6">
        <w:rPr>
          <w:rFonts w:cstheme="minorHAnsi"/>
          <w:color w:val="000000"/>
          <w:lang w:eastAsia="en-GB"/>
        </w:rPr>
        <w:t xml:space="preserve"> years up</w:t>
      </w:r>
      <w:r w:rsidR="00294185" w:rsidRPr="00BC66F6">
        <w:rPr>
          <w:rFonts w:cstheme="minorHAnsi"/>
          <w:color w:val="000000"/>
          <w:lang w:eastAsia="en-GB"/>
        </w:rPr>
        <w:t xml:space="preserve"> </w:t>
      </w:r>
      <w:r w:rsidRPr="00BC66F6">
        <w:rPr>
          <w:rFonts w:cstheme="minorHAnsi"/>
          <w:color w:val="000000"/>
          <w:lang w:eastAsia="en-GB"/>
        </w:rPr>
        <w:t>to 16 years.</w:t>
      </w:r>
    </w:p>
    <w:p w14:paraId="4AEE1A09" w14:textId="77777777" w:rsidR="003F6519" w:rsidRPr="00BC66F6" w:rsidRDefault="003F6519" w:rsidP="003F6519">
      <w:pPr>
        <w:autoSpaceDE w:val="0"/>
        <w:autoSpaceDN w:val="0"/>
        <w:adjustRightInd w:val="0"/>
        <w:rPr>
          <w:rFonts w:cstheme="minorHAnsi"/>
          <w:color w:val="000000"/>
          <w:lang w:eastAsia="en-GB"/>
        </w:rPr>
      </w:pPr>
      <w:r w:rsidRPr="00BC66F6">
        <w:rPr>
          <w:rFonts w:cstheme="minorHAnsi"/>
          <w:color w:val="000000"/>
          <w:lang w:eastAsia="en-GB"/>
        </w:rPr>
        <w:t>Each case will be assessed on an individual basis by a GP who will decide if proxy is to be authorized.</w:t>
      </w:r>
    </w:p>
    <w:p w14:paraId="2B69A15D" w14:textId="77777777" w:rsidR="003F6519" w:rsidRPr="00BC66F6" w:rsidRDefault="003F6519" w:rsidP="003F6519">
      <w:pPr>
        <w:autoSpaceDE w:val="0"/>
        <w:autoSpaceDN w:val="0"/>
        <w:adjustRightInd w:val="0"/>
        <w:rPr>
          <w:rFonts w:cstheme="minorHAnsi"/>
          <w:color w:val="000000"/>
          <w:lang w:eastAsia="en-GB"/>
        </w:rPr>
      </w:pPr>
      <w:r w:rsidRPr="00BC66F6">
        <w:rPr>
          <w:rFonts w:cstheme="minorHAnsi"/>
          <w:color w:val="000000"/>
          <w:lang w:eastAsia="en-GB"/>
        </w:rPr>
        <w:t>If proxy access is granted it will be for standard online access only – access to appointments and repeat prescriptions, as soon as the application has been processed and identification verified.</w:t>
      </w:r>
    </w:p>
    <w:p w14:paraId="0E603B50" w14:textId="77777777" w:rsidR="003F6519" w:rsidRPr="00BC66F6" w:rsidRDefault="003F6519" w:rsidP="003F6519">
      <w:pPr>
        <w:autoSpaceDE w:val="0"/>
        <w:autoSpaceDN w:val="0"/>
        <w:adjustRightInd w:val="0"/>
        <w:rPr>
          <w:rFonts w:cstheme="minorHAnsi"/>
          <w:color w:val="000000"/>
          <w:lang w:eastAsia="en-GB"/>
        </w:rPr>
      </w:pPr>
      <w:r w:rsidRPr="00BC66F6">
        <w:rPr>
          <w:rFonts w:cstheme="minorHAnsi"/>
          <w:color w:val="000000"/>
          <w:lang w:eastAsia="en-GB"/>
        </w:rPr>
        <w:t>On the young person’s 16</w:t>
      </w:r>
      <w:r w:rsidRPr="00BC66F6">
        <w:rPr>
          <w:rFonts w:cstheme="minorHAnsi"/>
          <w:color w:val="000000"/>
          <w:vertAlign w:val="superscript"/>
          <w:lang w:eastAsia="en-GB"/>
        </w:rPr>
        <w:t>th</w:t>
      </w:r>
      <w:r w:rsidRPr="00BC66F6">
        <w:rPr>
          <w:rFonts w:cstheme="minorHAnsi"/>
          <w:color w:val="000000"/>
          <w:lang w:eastAsia="en-GB"/>
        </w:rPr>
        <w:t xml:space="preserve"> birthday the clinical system will switch off all the remaining proxy access except where the young person is competent and has given explicit consent to the access.</w:t>
      </w:r>
    </w:p>
    <w:p w14:paraId="1CD02D54" w14:textId="77777777" w:rsidR="003F6519" w:rsidRPr="00BC66F6" w:rsidRDefault="003F6519" w:rsidP="003F6519">
      <w:pPr>
        <w:autoSpaceDE w:val="0"/>
        <w:autoSpaceDN w:val="0"/>
        <w:adjustRightInd w:val="0"/>
        <w:rPr>
          <w:rFonts w:cstheme="minorHAnsi"/>
          <w:color w:val="000000"/>
          <w:lang w:eastAsia="en-GB"/>
        </w:rPr>
      </w:pPr>
    </w:p>
    <w:sectPr w:rsidR="003F6519" w:rsidRPr="00BC66F6">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CEE69" w14:textId="77777777" w:rsidR="00F7714B" w:rsidRDefault="00F7714B" w:rsidP="003F6519">
      <w:r>
        <w:separator/>
      </w:r>
    </w:p>
  </w:endnote>
  <w:endnote w:type="continuationSeparator" w:id="0">
    <w:p w14:paraId="7A87A6E5" w14:textId="77777777" w:rsidR="00F7714B" w:rsidRDefault="00F7714B" w:rsidP="003F6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2BCC4" w14:textId="77777777" w:rsidR="003F6519" w:rsidRDefault="00294185">
    <w:pPr>
      <w:pStyle w:val="Footer"/>
    </w:pPr>
    <w:r>
      <w:t>October</w:t>
    </w:r>
    <w:r w:rsidR="003F6519">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4E4A0" w14:textId="77777777" w:rsidR="00F7714B" w:rsidRDefault="00F7714B" w:rsidP="003F6519">
      <w:r>
        <w:separator/>
      </w:r>
    </w:p>
  </w:footnote>
  <w:footnote w:type="continuationSeparator" w:id="0">
    <w:p w14:paraId="7C7505FA" w14:textId="77777777" w:rsidR="00F7714B" w:rsidRDefault="00F7714B" w:rsidP="003F6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F5878" w14:textId="77777777" w:rsidR="003F6519" w:rsidRDefault="003F6519" w:rsidP="003F6519">
    <w:pPr>
      <w:pStyle w:val="Header"/>
      <w:jc w:val="center"/>
    </w:pPr>
    <w:r>
      <w:t>LITTLE BUSHEY SURGERY</w:t>
    </w:r>
  </w:p>
  <w:p w14:paraId="3F71E57C" w14:textId="77777777" w:rsidR="003F6519" w:rsidRDefault="003F6519" w:rsidP="00294185">
    <w:pPr>
      <w:pStyle w:val="Header"/>
      <w:jc w:val="center"/>
    </w:pPr>
    <w:r>
      <w:t>PARENTAL AC</w:t>
    </w:r>
    <w:r w:rsidR="00294185">
      <w:t>CESS TO CHILDREN AGED BETWEEN 13</w:t>
    </w:r>
    <w:r>
      <w:t xml:space="preserve"> AND 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519"/>
    <w:rsid w:val="00294185"/>
    <w:rsid w:val="003F6519"/>
    <w:rsid w:val="00871A4C"/>
    <w:rsid w:val="00BC66F6"/>
    <w:rsid w:val="00EF4AB9"/>
    <w:rsid w:val="00F77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3D764"/>
  <w15:docId w15:val="{1AFB1714-50BE-0748-A959-5348EB157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519"/>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519"/>
    <w:pPr>
      <w:tabs>
        <w:tab w:val="center" w:pos="4513"/>
        <w:tab w:val="right" w:pos="9026"/>
      </w:tabs>
    </w:pPr>
  </w:style>
  <w:style w:type="character" w:customStyle="1" w:styleId="HeaderChar">
    <w:name w:val="Header Char"/>
    <w:basedOn w:val="DefaultParagraphFont"/>
    <w:link w:val="Header"/>
    <w:uiPriority w:val="99"/>
    <w:rsid w:val="003F6519"/>
    <w:rPr>
      <w:sz w:val="24"/>
      <w:szCs w:val="24"/>
      <w:lang w:val="en-US"/>
    </w:rPr>
  </w:style>
  <w:style w:type="paragraph" w:styleId="Footer">
    <w:name w:val="footer"/>
    <w:basedOn w:val="Normal"/>
    <w:link w:val="FooterChar"/>
    <w:uiPriority w:val="99"/>
    <w:unhideWhenUsed/>
    <w:rsid w:val="003F6519"/>
    <w:pPr>
      <w:tabs>
        <w:tab w:val="center" w:pos="4513"/>
        <w:tab w:val="right" w:pos="9026"/>
      </w:tabs>
    </w:pPr>
  </w:style>
  <w:style w:type="character" w:customStyle="1" w:styleId="FooterChar">
    <w:name w:val="Footer Char"/>
    <w:basedOn w:val="DefaultParagraphFont"/>
    <w:link w:val="Footer"/>
    <w:uiPriority w:val="99"/>
    <w:rsid w:val="003F6519"/>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74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lastModifiedBy>Claire Cherry-Hardy</cp:lastModifiedBy>
  <cp:revision>3</cp:revision>
  <dcterms:created xsi:type="dcterms:W3CDTF">2019-05-07T16:09:00Z</dcterms:created>
  <dcterms:modified xsi:type="dcterms:W3CDTF">2022-05-03T15:21:00Z</dcterms:modified>
</cp:coreProperties>
</file>